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D83552" w:rsidRPr="00D83552" w14:paraId="103BF599" w14:textId="77777777" w:rsidTr="006439AA">
        <w:tc>
          <w:tcPr>
            <w:tcW w:w="1809" w:type="dxa"/>
          </w:tcPr>
          <w:p w14:paraId="65993D23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Hlk36042866"/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42CB6705" w14:textId="77777777" w:rsidR="00D83552" w:rsidRPr="00D83552" w:rsidRDefault="00D83552" w:rsidP="00D8355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Організаційне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проєктування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підприємства</w:t>
            </w:r>
            <w:proofErr w:type="spellEnd"/>
          </w:p>
        </w:tc>
      </w:tr>
      <w:tr w:rsidR="00D83552" w:rsidRPr="00D83552" w14:paraId="2A899A21" w14:textId="77777777" w:rsidTr="006439AA">
        <w:tc>
          <w:tcPr>
            <w:tcW w:w="1809" w:type="dxa"/>
          </w:tcPr>
          <w:p w14:paraId="6749ACB2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Рівень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14:paraId="107318C3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D83552" w:rsidRPr="00D83552" w14:paraId="2D751DAF" w14:textId="77777777" w:rsidTr="006439AA">
        <w:tc>
          <w:tcPr>
            <w:tcW w:w="1809" w:type="dxa"/>
          </w:tcPr>
          <w:p w14:paraId="7BEA9AAF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14:paraId="723D1C57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</w:t>
            </w:r>
          </w:p>
        </w:tc>
      </w:tr>
      <w:tr w:rsidR="00D83552" w:rsidRPr="00D83552" w14:paraId="2167893F" w14:textId="77777777" w:rsidTr="006439AA">
        <w:tc>
          <w:tcPr>
            <w:tcW w:w="1809" w:type="dxa"/>
          </w:tcPr>
          <w:p w14:paraId="01008198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7762" w:type="dxa"/>
          </w:tcPr>
          <w:p w14:paraId="0B784E7B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D83552" w:rsidRPr="00D83552" w14:paraId="580D88D9" w14:textId="77777777" w:rsidTr="006439AA">
        <w:tc>
          <w:tcPr>
            <w:tcW w:w="1809" w:type="dxa"/>
          </w:tcPr>
          <w:p w14:paraId="1C08FC96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Обсяг</w:t>
            </w:r>
            <w:proofErr w:type="spellEnd"/>
          </w:p>
        </w:tc>
        <w:tc>
          <w:tcPr>
            <w:tcW w:w="7762" w:type="dxa"/>
          </w:tcPr>
          <w:p w14:paraId="1FCEB54A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3 кредити ЄКТС</w:t>
            </w:r>
          </w:p>
        </w:tc>
      </w:tr>
      <w:tr w:rsidR="00D83552" w:rsidRPr="00D83552" w14:paraId="21A9C58B" w14:textId="77777777" w:rsidTr="006439AA">
        <w:tc>
          <w:tcPr>
            <w:tcW w:w="1809" w:type="dxa"/>
          </w:tcPr>
          <w:p w14:paraId="1A47CE6E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Мова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викладання</w:t>
            </w:r>
            <w:proofErr w:type="spellEnd"/>
          </w:p>
        </w:tc>
        <w:tc>
          <w:tcPr>
            <w:tcW w:w="7762" w:type="dxa"/>
          </w:tcPr>
          <w:p w14:paraId="4FC708CF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D83552" w:rsidRPr="00D83552" w14:paraId="6545AABD" w14:textId="77777777" w:rsidTr="006439AA">
        <w:tc>
          <w:tcPr>
            <w:tcW w:w="1809" w:type="dxa"/>
          </w:tcPr>
          <w:p w14:paraId="090C1EE5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</w:tcPr>
          <w:p w14:paraId="3109EFEA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ЕМБА</w:t>
            </w:r>
          </w:p>
        </w:tc>
      </w:tr>
      <w:tr w:rsidR="00D83552" w:rsidRPr="00D83552" w14:paraId="29B29522" w14:textId="77777777" w:rsidTr="006439AA">
        <w:tc>
          <w:tcPr>
            <w:tcW w:w="1809" w:type="dxa"/>
          </w:tcPr>
          <w:p w14:paraId="3CB4007C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знання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яких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необхідне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даного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предмета</w:t>
            </w:r>
          </w:p>
        </w:tc>
        <w:tc>
          <w:tcPr>
            <w:tcW w:w="7762" w:type="dxa"/>
          </w:tcPr>
          <w:p w14:paraId="60835722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 підприємства,</w:t>
            </w:r>
            <w:r w:rsidRPr="00D05FB9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Фінанси, Стратегія підприємства, Потенціал і розвиток підприємства, Планування і контроль на підприємстві, Внутрішній економічний механізм підприємства, Економічна безпека підприємства</w:t>
            </w:r>
          </w:p>
        </w:tc>
      </w:tr>
      <w:tr w:rsidR="00D83552" w:rsidRPr="00D83552" w14:paraId="2DF47B0D" w14:textId="77777777" w:rsidTr="006439AA">
        <w:trPr>
          <w:trHeight w:val="1549"/>
        </w:trPr>
        <w:tc>
          <w:tcPr>
            <w:tcW w:w="1809" w:type="dxa"/>
          </w:tcPr>
          <w:p w14:paraId="431014C4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Зміст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14:paraId="5AF96DC1" w14:textId="77777777" w:rsidR="00D83552" w:rsidRPr="00D05FB9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D05FB9">
              <w:rPr>
                <w:rFonts w:ascii="Times New Roman" w:eastAsia="Calibri" w:hAnsi="Times New Roman" w:cs="Times New Roman"/>
                <w:iCs/>
                <w:sz w:val="20"/>
                <w:szCs w:val="20"/>
                <w:lang w:val="uk-UA"/>
              </w:rPr>
              <w:t>Організаційне проектування як система знань.</w:t>
            </w: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Основні завдання організаційного проектування. Комплексне організаційне проектування. Структура проектів організації виробництва. Структура і зміст комплексного організаційного проекту. Організаційна діагностика підприємницьких структур. Напрями здійснення організаційної діагностики. Етапи організаційної діагностики. Основні показники, що характеризують організацію виробництва, організацію праці, управління підприємством. Показники визначення загального техніко-технологічного рівня підприємства. </w:t>
            </w:r>
            <w:r w:rsidRPr="00D05FB9">
              <w:rPr>
                <w:rFonts w:ascii="Times New Roman" w:eastAsia="Calibri" w:hAnsi="Times New Roman" w:cs="Times New Roman"/>
                <w:iCs/>
                <w:sz w:val="20"/>
                <w:szCs w:val="20"/>
                <w:lang w:val="uk-UA"/>
              </w:rPr>
              <w:t xml:space="preserve">Організаційний дизайн підсистем управління фірмою. Дизайн структур управління. Проектні рішення з організації праці персоналу підприємства. Проектування організації оплати праці. Проектування організації робочих місць. </w:t>
            </w: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Пла</w:t>
            </w:r>
            <w:r w:rsidRPr="00D05FB9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/>
              </w:rPr>
              <w:t>нування впровадження організаційних проектних рішень</w:t>
            </w: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Pr="00D05FB9">
              <w:rPr>
                <w:rFonts w:ascii="Times New Roman" w:eastAsia="Calibri" w:hAnsi="Times New Roman" w:cs="Times New Roman"/>
                <w:iCs/>
                <w:sz w:val="20"/>
                <w:szCs w:val="20"/>
                <w:lang w:val="uk-UA"/>
              </w:rPr>
              <w:t>Процес</w:t>
            </w:r>
            <w:r w:rsidRPr="00D05FB9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uk-UA"/>
              </w:rPr>
              <w:t xml:space="preserve"> впровадження організаційних проектних рішень і його ресурсне забезпечення</w:t>
            </w:r>
            <w:r w:rsidRPr="00D05FB9">
              <w:rPr>
                <w:rFonts w:ascii="Times New Roman" w:eastAsia="Calibri" w:hAnsi="Times New Roman" w:cs="Times New Roman"/>
                <w:iCs/>
                <w:sz w:val="20"/>
                <w:szCs w:val="20"/>
                <w:lang w:val="uk-UA"/>
              </w:rPr>
              <w:t>.</w:t>
            </w: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Ресурсне забезпечення </w:t>
            </w:r>
            <w:r w:rsidRPr="00D05FB9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/>
              </w:rPr>
              <w:t>впровадження організаційних проектів</w:t>
            </w:r>
            <w:r w:rsidRPr="00D05FB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. Основні стадії процесу фінансування організаційного проекту. Організаційні форми та способи фінансування реалізації організаційних проектів. Фінансовий план впроваджувальних робіт.</w:t>
            </w:r>
          </w:p>
        </w:tc>
      </w:tr>
      <w:tr w:rsidR="00D83552" w:rsidRPr="00D83552" w14:paraId="6682ED2A" w14:textId="77777777" w:rsidTr="006439AA">
        <w:tc>
          <w:tcPr>
            <w:tcW w:w="1809" w:type="dxa"/>
          </w:tcPr>
          <w:p w14:paraId="0C40C3B9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Інформаційне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7762" w:type="dxa"/>
          </w:tcPr>
          <w:p w14:paraId="2BA14FE6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Тематичний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дисципліни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Інтернет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ресурси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Методичні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вказівки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83552" w:rsidRPr="00D83552" w14:paraId="0F011AB8" w14:textId="77777777" w:rsidTr="006439AA">
        <w:tc>
          <w:tcPr>
            <w:tcW w:w="1809" w:type="dxa"/>
          </w:tcPr>
          <w:p w14:paraId="47D15074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proofErr w:type="gram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проведення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занять</w:t>
            </w:r>
            <w:proofErr w:type="gramEnd"/>
          </w:p>
        </w:tc>
        <w:tc>
          <w:tcPr>
            <w:tcW w:w="7762" w:type="dxa"/>
          </w:tcPr>
          <w:p w14:paraId="44085712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Лекції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практичні</w:t>
            </w:r>
            <w:proofErr w:type="spellEnd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заняття</w:t>
            </w:r>
            <w:proofErr w:type="spellEnd"/>
          </w:p>
        </w:tc>
      </w:tr>
      <w:tr w:rsidR="00D83552" w:rsidRPr="00D83552" w14:paraId="5B88D63A" w14:textId="77777777" w:rsidTr="006439AA">
        <w:tc>
          <w:tcPr>
            <w:tcW w:w="1809" w:type="dxa"/>
          </w:tcPr>
          <w:p w14:paraId="386ABBC4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D8355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14:paraId="71B22D82" w14:textId="77777777" w:rsidR="00D83552" w:rsidRPr="00D83552" w:rsidRDefault="00D83552" w:rsidP="00D835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83552">
              <w:rPr>
                <w:rFonts w:ascii="Times New Roman" w:eastAsia="Calibri" w:hAnsi="Times New Roman" w:cs="Times New Roman"/>
                <w:sz w:val="20"/>
                <w:szCs w:val="20"/>
              </w:rPr>
              <w:t>Залік</w:t>
            </w:r>
            <w:proofErr w:type="spellEnd"/>
          </w:p>
        </w:tc>
      </w:tr>
      <w:bookmarkEnd w:id="0"/>
    </w:tbl>
    <w:p w14:paraId="4767E758" w14:textId="77777777" w:rsidR="007915A8" w:rsidRDefault="00B06D03"/>
    <w:sectPr w:rsidR="007915A8" w:rsidSect="00D8355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52"/>
    <w:rsid w:val="002438C3"/>
    <w:rsid w:val="00676845"/>
    <w:rsid w:val="00751E2A"/>
    <w:rsid w:val="0082358E"/>
    <w:rsid w:val="00B06D03"/>
    <w:rsid w:val="00C15C46"/>
    <w:rsid w:val="00D05FB9"/>
    <w:rsid w:val="00D8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1480F"/>
  <w15:chartTrackingRefBased/>
  <w15:docId w15:val="{AFDA582D-8B5F-4E05-9152-174AFFC20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D8355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83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2022-04-26T15:36:00Z</dcterms:created>
  <dcterms:modified xsi:type="dcterms:W3CDTF">2022-04-26T15:36:00Z</dcterms:modified>
</cp:coreProperties>
</file>